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13A3" w14:textId="77777777" w:rsidR="0080730A" w:rsidRDefault="0080730A" w:rsidP="005C7C6B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b/>
          <w:bCs/>
          <w:sz w:val="28"/>
        </w:rPr>
      </w:pPr>
    </w:p>
    <w:p w14:paraId="752CF63B" w14:textId="77777777" w:rsidR="0080730A" w:rsidRDefault="00614A87" w:rsidP="005C7C6B">
      <w:pPr>
        <w:tabs>
          <w:tab w:val="center" w:pos="4680"/>
          <w:tab w:val="left" w:pos="7200"/>
          <w:tab w:val="left" w:pos="7920"/>
        </w:tabs>
        <w:suppressAutoHyphens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C48E4" wp14:editId="755543D1">
                <wp:simplePos x="0" y="0"/>
                <wp:positionH relativeFrom="column">
                  <wp:posOffset>-152400</wp:posOffset>
                </wp:positionH>
                <wp:positionV relativeFrom="paragraph">
                  <wp:posOffset>77470</wp:posOffset>
                </wp:positionV>
                <wp:extent cx="6286500" cy="0"/>
                <wp:effectExtent l="0" t="38100" r="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E97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6.1pt" to="48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" strokecolor="#548dd4 [1951]" strokeweight="6pt"/>
            </w:pict>
          </mc:Fallback>
        </mc:AlternateContent>
      </w:r>
    </w:p>
    <w:p w14:paraId="58EF211B" w14:textId="77777777" w:rsidR="0080730A" w:rsidRPr="004D0B27" w:rsidRDefault="0080730A" w:rsidP="00FC3A3C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Healthy </w:t>
      </w:r>
      <w:r w:rsidRPr="004D0B27">
        <w:rPr>
          <w:rFonts w:ascii="Arial" w:hAnsi="Arial" w:cs="Arial"/>
          <w:b/>
        </w:rPr>
        <w:t>Vision Schedule of Allowances</w:t>
      </w:r>
      <w:r w:rsidR="00567500">
        <w:rPr>
          <w:rFonts w:ascii="Arial" w:hAnsi="Arial" w:cs="Arial"/>
          <w:b/>
        </w:rPr>
        <w:t xml:space="preserve"> in Partnership with EyeMed</w:t>
      </w:r>
      <w:r w:rsidR="00D36008">
        <w:rPr>
          <w:rFonts w:ascii="Arial" w:hAnsi="Arial" w:cs="Arial"/>
          <w:b/>
        </w:rPr>
        <w:t xml:space="preserve"> Vision Care</w:t>
      </w:r>
    </w:p>
    <w:p w14:paraId="68D5FA53" w14:textId="77777777" w:rsidR="0080730A" w:rsidRDefault="009B5054" w:rsidP="00FC3A3C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Option</w:t>
      </w:r>
    </w:p>
    <w:p w14:paraId="04DCC4AA" w14:textId="6E4F6575" w:rsidR="009B5054" w:rsidRDefault="004E26DD" w:rsidP="009B5054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b/>
          <w:iCs/>
          <w:sz w:val="28"/>
          <w:szCs w:val="28"/>
        </w:rPr>
      </w:pPr>
      <w:proofErr w:type="spellStart"/>
      <w:r w:rsidRPr="004E26DD">
        <w:rPr>
          <w:b/>
          <w:iCs/>
          <w:sz w:val="28"/>
          <w:szCs w:val="28"/>
        </w:rPr>
        <w:t>Elemaster</w:t>
      </w:r>
      <w:proofErr w:type="spellEnd"/>
      <w:r w:rsidRPr="004E26DD">
        <w:rPr>
          <w:b/>
          <w:iCs/>
          <w:sz w:val="28"/>
          <w:szCs w:val="28"/>
        </w:rPr>
        <w:t xml:space="preserve"> US, Inc.</w:t>
      </w:r>
    </w:p>
    <w:p w14:paraId="76F42E9D" w14:textId="77777777" w:rsidR="004E26DD" w:rsidRPr="004E26DD" w:rsidRDefault="004E26DD" w:rsidP="009B5054">
      <w:pPr>
        <w:tabs>
          <w:tab w:val="center" w:pos="46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iCs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07"/>
        <w:gridCol w:w="2361"/>
        <w:gridCol w:w="2160"/>
        <w:gridCol w:w="2124"/>
      </w:tblGrid>
      <w:tr w:rsidR="0080730A" w14:paraId="0B674A3F" w14:textId="77777777" w:rsidTr="006768DA">
        <w:trPr>
          <w:trHeight w:val="482"/>
        </w:trPr>
        <w:tc>
          <w:tcPr>
            <w:tcW w:w="350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47158FE" w14:textId="77777777" w:rsidR="0080730A" w:rsidRPr="006768DA" w:rsidRDefault="0080730A">
            <w:pPr>
              <w:rPr>
                <w:color w:val="FFFFFF" w:themeColor="background1"/>
              </w:rPr>
            </w:pPr>
            <w:r w:rsidRPr="006768DA">
              <w:rPr>
                <w:b/>
                <w:bCs/>
                <w:color w:val="FFFFFF" w:themeColor="background1"/>
                <w:sz w:val="22"/>
                <w:szCs w:val="22"/>
              </w:rPr>
              <w:t>Benefit</w:t>
            </w:r>
          </w:p>
        </w:tc>
        <w:tc>
          <w:tcPr>
            <w:tcW w:w="236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B6FDAB2" w14:textId="77777777" w:rsidR="0080730A" w:rsidRPr="006768DA" w:rsidRDefault="0080730A">
            <w:pPr>
              <w:rPr>
                <w:color w:val="FFFFFF" w:themeColor="background1"/>
              </w:rPr>
            </w:pPr>
            <w:r w:rsidRPr="006768DA">
              <w:rPr>
                <w:b/>
                <w:bCs/>
                <w:color w:val="FFFFFF" w:themeColor="background1"/>
                <w:sz w:val="22"/>
                <w:szCs w:val="22"/>
              </w:rPr>
              <w:t>Frequency</w:t>
            </w:r>
          </w:p>
        </w:tc>
        <w:tc>
          <w:tcPr>
            <w:tcW w:w="21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7D25B102" w14:textId="77777777" w:rsidR="0080730A" w:rsidRPr="006768DA" w:rsidRDefault="0080730A" w:rsidP="004E26DD">
            <w:pPr>
              <w:jc w:val="center"/>
              <w:rPr>
                <w:color w:val="FFFFFF" w:themeColor="background1"/>
              </w:rPr>
            </w:pPr>
            <w:r w:rsidRPr="006768DA">
              <w:rPr>
                <w:b/>
                <w:bCs/>
                <w:color w:val="FFFFFF" w:themeColor="background1"/>
                <w:sz w:val="22"/>
                <w:szCs w:val="22"/>
              </w:rPr>
              <w:t>In-Network Benefit</w:t>
            </w:r>
          </w:p>
        </w:tc>
        <w:tc>
          <w:tcPr>
            <w:tcW w:w="212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A048B78" w14:textId="77777777" w:rsidR="0080730A" w:rsidRPr="006768DA" w:rsidRDefault="0080730A" w:rsidP="004E26DD">
            <w:pPr>
              <w:jc w:val="center"/>
              <w:rPr>
                <w:b/>
                <w:bCs/>
                <w:color w:val="FFFFFF" w:themeColor="background1"/>
              </w:rPr>
            </w:pPr>
            <w:r w:rsidRPr="006768DA">
              <w:rPr>
                <w:b/>
                <w:bCs/>
                <w:color w:val="FFFFFF" w:themeColor="background1"/>
                <w:sz w:val="22"/>
                <w:szCs w:val="22"/>
              </w:rPr>
              <w:t>Out-of-Network Reimbursement</w:t>
            </w:r>
          </w:p>
        </w:tc>
      </w:tr>
      <w:tr w:rsidR="0080730A" w14:paraId="4AA47DF8" w14:textId="77777777" w:rsidTr="006768DA">
        <w:trPr>
          <w:trHeight w:val="880"/>
        </w:trPr>
        <w:tc>
          <w:tcPr>
            <w:tcW w:w="3507" w:type="dxa"/>
            <w:tcBorders>
              <w:top w:val="single" w:sz="8" w:space="0" w:color="1F497D" w:themeColor="text2"/>
            </w:tcBorders>
            <w:vAlign w:val="center"/>
          </w:tcPr>
          <w:p w14:paraId="14980996" w14:textId="77777777" w:rsidR="0080730A" w:rsidRDefault="0080730A">
            <w:r>
              <w:rPr>
                <w:b/>
                <w:bCs/>
                <w:sz w:val="22"/>
                <w:szCs w:val="22"/>
              </w:rPr>
              <w:t>Eye Examination</w:t>
            </w:r>
          </w:p>
          <w:p w14:paraId="27B489E6" w14:textId="77777777" w:rsidR="0080730A" w:rsidRDefault="0080730A">
            <w:r>
              <w:rPr>
                <w:sz w:val="22"/>
                <w:szCs w:val="22"/>
              </w:rPr>
              <w:t xml:space="preserve">For eyeglasses or </w:t>
            </w:r>
          </w:p>
          <w:p w14:paraId="541AFE31" w14:textId="77777777" w:rsidR="0080730A" w:rsidRDefault="0080730A">
            <w:r>
              <w:rPr>
                <w:sz w:val="22"/>
                <w:szCs w:val="22"/>
              </w:rPr>
              <w:t>contact lenses</w:t>
            </w:r>
          </w:p>
        </w:tc>
        <w:tc>
          <w:tcPr>
            <w:tcW w:w="2361" w:type="dxa"/>
            <w:tcBorders>
              <w:top w:val="single" w:sz="8" w:space="0" w:color="1F497D" w:themeColor="text2"/>
            </w:tcBorders>
            <w:vAlign w:val="center"/>
          </w:tcPr>
          <w:p w14:paraId="2A967C23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Once every 12 months</w:t>
            </w:r>
          </w:p>
        </w:tc>
        <w:tc>
          <w:tcPr>
            <w:tcW w:w="2160" w:type="dxa"/>
            <w:tcBorders>
              <w:top w:val="single" w:sz="8" w:space="0" w:color="1F497D" w:themeColor="text2"/>
            </w:tcBorders>
            <w:vAlign w:val="center"/>
          </w:tcPr>
          <w:p w14:paraId="6A25187D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>Covered in full after $15 C</w:t>
            </w:r>
            <w:r w:rsidR="0080730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-</w:t>
            </w:r>
            <w:r w:rsidR="0080730A">
              <w:rPr>
                <w:sz w:val="22"/>
                <w:szCs w:val="22"/>
              </w:rPr>
              <w:t>pay</w:t>
            </w:r>
          </w:p>
        </w:tc>
        <w:tc>
          <w:tcPr>
            <w:tcW w:w="2124" w:type="dxa"/>
            <w:tcBorders>
              <w:top w:val="single" w:sz="8" w:space="0" w:color="1F497D" w:themeColor="text2"/>
            </w:tcBorders>
            <w:vAlign w:val="center"/>
          </w:tcPr>
          <w:p w14:paraId="2C296215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 xml:space="preserve">Up to </w:t>
            </w:r>
            <w:r w:rsidR="0080730A">
              <w:rPr>
                <w:sz w:val="22"/>
                <w:szCs w:val="22"/>
              </w:rPr>
              <w:t>$35</w:t>
            </w:r>
          </w:p>
        </w:tc>
      </w:tr>
      <w:tr w:rsidR="0080730A" w14:paraId="63445929" w14:textId="77777777" w:rsidTr="00C110A5">
        <w:trPr>
          <w:trHeight w:val="1285"/>
        </w:trPr>
        <w:tc>
          <w:tcPr>
            <w:tcW w:w="3507" w:type="dxa"/>
            <w:shd w:val="clear" w:color="auto" w:fill="E6E6E6"/>
            <w:vAlign w:val="center"/>
          </w:tcPr>
          <w:p w14:paraId="238171BB" w14:textId="77777777" w:rsidR="0080730A" w:rsidRDefault="0080730A">
            <w:r>
              <w:rPr>
                <w:b/>
                <w:bCs/>
                <w:sz w:val="22"/>
                <w:szCs w:val="22"/>
              </w:rPr>
              <w:t>Lenses (Standard plastic)</w:t>
            </w:r>
          </w:p>
          <w:p w14:paraId="37F4D638" w14:textId="77777777" w:rsidR="0080730A" w:rsidRDefault="0080730A">
            <w:r>
              <w:rPr>
                <w:sz w:val="22"/>
                <w:szCs w:val="22"/>
              </w:rPr>
              <w:t>Single Vision</w:t>
            </w:r>
          </w:p>
          <w:p w14:paraId="46CB0087" w14:textId="77777777" w:rsidR="0080730A" w:rsidRDefault="0080730A">
            <w:r>
              <w:rPr>
                <w:sz w:val="22"/>
                <w:szCs w:val="22"/>
              </w:rPr>
              <w:t>Bifocal</w:t>
            </w:r>
          </w:p>
          <w:p w14:paraId="74E0213E" w14:textId="77777777" w:rsidR="0080730A" w:rsidRDefault="0080730A">
            <w:r>
              <w:rPr>
                <w:sz w:val="22"/>
                <w:szCs w:val="22"/>
              </w:rPr>
              <w:t>Trifocal</w:t>
            </w:r>
          </w:p>
        </w:tc>
        <w:tc>
          <w:tcPr>
            <w:tcW w:w="2361" w:type="dxa"/>
            <w:shd w:val="clear" w:color="auto" w:fill="E6E6E6"/>
            <w:vAlign w:val="center"/>
          </w:tcPr>
          <w:p w14:paraId="55683E6F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Once every 12 months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1B300C5B" w14:textId="68C11DC1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Covered in full</w:t>
            </w:r>
          </w:p>
        </w:tc>
        <w:tc>
          <w:tcPr>
            <w:tcW w:w="2124" w:type="dxa"/>
            <w:shd w:val="clear" w:color="auto" w:fill="E6E6E6"/>
            <w:vAlign w:val="center"/>
          </w:tcPr>
          <w:p w14:paraId="1D56C558" w14:textId="77777777" w:rsidR="0080730A" w:rsidRDefault="0080730A" w:rsidP="00CE32FB">
            <w:pPr>
              <w:jc w:val="center"/>
            </w:pPr>
          </w:p>
          <w:p w14:paraId="24DD82FC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 xml:space="preserve">Up to </w:t>
            </w:r>
            <w:r w:rsidR="0080730A">
              <w:rPr>
                <w:sz w:val="22"/>
                <w:szCs w:val="22"/>
              </w:rPr>
              <w:t>$25</w:t>
            </w:r>
          </w:p>
          <w:p w14:paraId="60F6B1FF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 xml:space="preserve">Up to </w:t>
            </w:r>
            <w:r w:rsidR="0080730A">
              <w:rPr>
                <w:sz w:val="22"/>
                <w:szCs w:val="22"/>
              </w:rPr>
              <w:t>$40</w:t>
            </w:r>
          </w:p>
          <w:p w14:paraId="7317632B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 xml:space="preserve">Up to </w:t>
            </w:r>
            <w:r w:rsidR="0080730A">
              <w:rPr>
                <w:sz w:val="22"/>
                <w:szCs w:val="22"/>
              </w:rPr>
              <w:t>$55</w:t>
            </w:r>
          </w:p>
        </w:tc>
      </w:tr>
      <w:tr w:rsidR="0080730A" w14:paraId="04E4D9DD" w14:textId="77777777" w:rsidTr="00C110A5">
        <w:trPr>
          <w:trHeight w:val="808"/>
        </w:trPr>
        <w:tc>
          <w:tcPr>
            <w:tcW w:w="3507" w:type="dxa"/>
            <w:vAlign w:val="center"/>
          </w:tcPr>
          <w:p w14:paraId="501D7381" w14:textId="77777777" w:rsidR="0080730A" w:rsidRDefault="0080730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Lens Treatment Options*</w:t>
            </w:r>
          </w:p>
          <w:p w14:paraId="14E4EE23" w14:textId="77777777" w:rsidR="0080730A" w:rsidRDefault="0080730A">
            <w:r>
              <w:rPr>
                <w:sz w:val="22"/>
              </w:rPr>
              <w:t>UV Coating</w:t>
            </w:r>
          </w:p>
          <w:p w14:paraId="2D907920" w14:textId="77777777" w:rsidR="0080730A" w:rsidRDefault="0080730A">
            <w:r>
              <w:rPr>
                <w:sz w:val="22"/>
              </w:rPr>
              <w:t>Tint (Solid or Gradient)</w:t>
            </w:r>
          </w:p>
          <w:p w14:paraId="1A83943F" w14:textId="77777777" w:rsidR="0080730A" w:rsidRDefault="0080730A">
            <w:r>
              <w:rPr>
                <w:sz w:val="22"/>
              </w:rPr>
              <w:t>Standard scratch-resistant coating</w:t>
            </w:r>
          </w:p>
          <w:p w14:paraId="44DB03A3" w14:textId="77777777" w:rsidR="0080730A" w:rsidRDefault="0080730A">
            <w:r>
              <w:rPr>
                <w:sz w:val="22"/>
              </w:rPr>
              <w:t>Standard polycarbonate</w:t>
            </w:r>
          </w:p>
          <w:p w14:paraId="21275A62" w14:textId="77777777" w:rsidR="0080730A" w:rsidRDefault="0080730A">
            <w:r>
              <w:rPr>
                <w:sz w:val="22"/>
              </w:rPr>
              <w:t>Standard anti-reflective coating</w:t>
            </w:r>
          </w:p>
          <w:p w14:paraId="7DC33717" w14:textId="77777777" w:rsidR="0080730A" w:rsidRDefault="0080730A">
            <w:r>
              <w:rPr>
                <w:sz w:val="22"/>
              </w:rPr>
              <w:t>Standard progressive (add-on to bifocal)</w:t>
            </w:r>
          </w:p>
          <w:p w14:paraId="45257739" w14:textId="77777777" w:rsidR="0080730A" w:rsidRDefault="0080730A">
            <w:r>
              <w:rPr>
                <w:sz w:val="22"/>
              </w:rPr>
              <w:t>Other add-ons and services</w:t>
            </w:r>
          </w:p>
        </w:tc>
        <w:tc>
          <w:tcPr>
            <w:tcW w:w="2361" w:type="dxa"/>
            <w:vAlign w:val="center"/>
          </w:tcPr>
          <w:p w14:paraId="495BA7F0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Unlimited</w:t>
            </w:r>
          </w:p>
        </w:tc>
        <w:tc>
          <w:tcPr>
            <w:tcW w:w="2160" w:type="dxa"/>
            <w:vAlign w:val="center"/>
          </w:tcPr>
          <w:p w14:paraId="5C46810C" w14:textId="77777777" w:rsidR="0080730A" w:rsidRDefault="0080730A" w:rsidP="00CE32FB">
            <w:pPr>
              <w:jc w:val="center"/>
            </w:pPr>
          </w:p>
          <w:p w14:paraId="17D1818E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$15</w:t>
            </w:r>
            <w:r w:rsidR="00567500">
              <w:rPr>
                <w:sz w:val="22"/>
                <w:szCs w:val="22"/>
              </w:rPr>
              <w:t xml:space="preserve"> Co-pay</w:t>
            </w:r>
          </w:p>
          <w:p w14:paraId="5B63D00B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$15</w:t>
            </w:r>
            <w:r w:rsidR="00567500">
              <w:rPr>
                <w:sz w:val="22"/>
                <w:szCs w:val="22"/>
              </w:rPr>
              <w:t xml:space="preserve"> Co-pay</w:t>
            </w:r>
          </w:p>
          <w:p w14:paraId="1F311D53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$15</w:t>
            </w:r>
            <w:r w:rsidR="00567500">
              <w:rPr>
                <w:sz w:val="22"/>
                <w:szCs w:val="22"/>
              </w:rPr>
              <w:t xml:space="preserve"> Co-pay</w:t>
            </w:r>
          </w:p>
          <w:p w14:paraId="3A3EBF23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$40</w:t>
            </w:r>
            <w:r w:rsidR="00567500">
              <w:rPr>
                <w:sz w:val="22"/>
                <w:szCs w:val="22"/>
              </w:rPr>
              <w:t xml:space="preserve"> Co-pay</w:t>
            </w:r>
          </w:p>
          <w:p w14:paraId="14376E38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$45</w:t>
            </w:r>
            <w:r w:rsidR="00567500">
              <w:rPr>
                <w:sz w:val="22"/>
                <w:szCs w:val="22"/>
              </w:rPr>
              <w:t xml:space="preserve"> Co-pay</w:t>
            </w:r>
          </w:p>
          <w:p w14:paraId="2D8C1F47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$65</w:t>
            </w:r>
            <w:r w:rsidR="00567500">
              <w:rPr>
                <w:sz w:val="22"/>
                <w:szCs w:val="22"/>
              </w:rPr>
              <w:t xml:space="preserve"> Co-pay</w:t>
            </w:r>
          </w:p>
          <w:p w14:paraId="7398C4D3" w14:textId="77777777" w:rsidR="00C110A5" w:rsidRDefault="00C110A5" w:rsidP="00CE32FB">
            <w:pPr>
              <w:jc w:val="center"/>
              <w:rPr>
                <w:sz w:val="22"/>
                <w:szCs w:val="22"/>
              </w:rPr>
            </w:pPr>
          </w:p>
          <w:p w14:paraId="46C3D148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20% off retail price</w:t>
            </w:r>
          </w:p>
        </w:tc>
        <w:tc>
          <w:tcPr>
            <w:tcW w:w="2124" w:type="dxa"/>
            <w:vAlign w:val="center"/>
          </w:tcPr>
          <w:p w14:paraId="61409018" w14:textId="77777777" w:rsidR="0080730A" w:rsidRDefault="00262944" w:rsidP="00CE32FB">
            <w:pPr>
              <w:jc w:val="center"/>
            </w:pPr>
            <w:r>
              <w:rPr>
                <w:sz w:val="22"/>
                <w:szCs w:val="22"/>
              </w:rPr>
              <w:t>Not Covered</w:t>
            </w:r>
          </w:p>
        </w:tc>
      </w:tr>
      <w:tr w:rsidR="0080730A" w14:paraId="3A95A76D" w14:textId="77777777" w:rsidTr="00C110A5">
        <w:trPr>
          <w:trHeight w:val="520"/>
        </w:trPr>
        <w:tc>
          <w:tcPr>
            <w:tcW w:w="3507" w:type="dxa"/>
            <w:shd w:val="clear" w:color="auto" w:fill="E6E6E6"/>
            <w:vAlign w:val="center"/>
          </w:tcPr>
          <w:p w14:paraId="5A86B166" w14:textId="77777777" w:rsidR="0080730A" w:rsidRDefault="0080730A">
            <w:r>
              <w:rPr>
                <w:b/>
                <w:bCs/>
                <w:sz w:val="22"/>
                <w:szCs w:val="22"/>
              </w:rPr>
              <w:t>Frames</w:t>
            </w:r>
            <w:r w:rsidR="00567500">
              <w:rPr>
                <w:b/>
                <w:bCs/>
                <w:sz w:val="22"/>
                <w:szCs w:val="22"/>
              </w:rPr>
              <w:t xml:space="preserve"> or Contact Lenses</w:t>
            </w:r>
          </w:p>
          <w:p w14:paraId="7C508625" w14:textId="77777777" w:rsidR="0080730A" w:rsidRDefault="0080730A"/>
        </w:tc>
        <w:tc>
          <w:tcPr>
            <w:tcW w:w="2361" w:type="dxa"/>
            <w:shd w:val="clear" w:color="auto" w:fill="E6E6E6"/>
            <w:vAlign w:val="center"/>
          </w:tcPr>
          <w:p w14:paraId="38372F74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Once every 12 months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38245247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>$110 allowance</w:t>
            </w:r>
          </w:p>
        </w:tc>
        <w:tc>
          <w:tcPr>
            <w:tcW w:w="2124" w:type="dxa"/>
            <w:shd w:val="clear" w:color="auto" w:fill="E6E6E6"/>
            <w:vAlign w:val="center"/>
          </w:tcPr>
          <w:p w14:paraId="64753F2A" w14:textId="77777777" w:rsidR="0080730A" w:rsidRDefault="00567500" w:rsidP="00CE3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a $55 allowance for frames</w:t>
            </w:r>
          </w:p>
          <w:p w14:paraId="01051224" w14:textId="77777777" w:rsidR="00567500" w:rsidRDefault="00567500" w:rsidP="00CE32FB">
            <w:pPr>
              <w:jc w:val="center"/>
            </w:pPr>
            <w:r>
              <w:rPr>
                <w:sz w:val="22"/>
                <w:szCs w:val="22"/>
              </w:rPr>
              <w:t>Up to a $88 allowance for contact lenses</w:t>
            </w:r>
          </w:p>
        </w:tc>
      </w:tr>
      <w:tr w:rsidR="0080730A" w14:paraId="625AA668" w14:textId="77777777" w:rsidTr="00C110A5">
        <w:trPr>
          <w:trHeight w:val="1060"/>
        </w:trPr>
        <w:tc>
          <w:tcPr>
            <w:tcW w:w="3507" w:type="dxa"/>
            <w:vAlign w:val="center"/>
          </w:tcPr>
          <w:p w14:paraId="1A44CADB" w14:textId="77777777" w:rsidR="0080730A" w:rsidRDefault="0080730A">
            <w:r>
              <w:rPr>
                <w:b/>
                <w:bCs/>
                <w:sz w:val="22"/>
                <w:szCs w:val="22"/>
              </w:rPr>
              <w:t>Contact Lenses – Therapeutic</w:t>
            </w:r>
          </w:p>
        </w:tc>
        <w:tc>
          <w:tcPr>
            <w:tcW w:w="2361" w:type="dxa"/>
            <w:vAlign w:val="center"/>
          </w:tcPr>
          <w:p w14:paraId="5C26F2B9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Once every 12 months</w:t>
            </w:r>
          </w:p>
        </w:tc>
        <w:tc>
          <w:tcPr>
            <w:tcW w:w="2160" w:type="dxa"/>
            <w:vAlign w:val="center"/>
          </w:tcPr>
          <w:p w14:paraId="5D3A81C4" w14:textId="77777777" w:rsidR="0080730A" w:rsidRDefault="0080730A" w:rsidP="00CE32FB">
            <w:pPr>
              <w:jc w:val="center"/>
            </w:pPr>
            <w:r>
              <w:rPr>
                <w:sz w:val="22"/>
                <w:szCs w:val="22"/>
              </w:rPr>
              <w:t>Covered in full</w:t>
            </w:r>
          </w:p>
        </w:tc>
        <w:tc>
          <w:tcPr>
            <w:tcW w:w="2124" w:type="dxa"/>
            <w:vAlign w:val="center"/>
          </w:tcPr>
          <w:p w14:paraId="28911EE3" w14:textId="77777777" w:rsidR="0080730A" w:rsidRDefault="00567500" w:rsidP="00CE32FB">
            <w:pPr>
              <w:jc w:val="center"/>
            </w:pPr>
            <w:r>
              <w:rPr>
                <w:sz w:val="22"/>
                <w:szCs w:val="22"/>
              </w:rPr>
              <w:t xml:space="preserve">Up to </w:t>
            </w:r>
            <w:r w:rsidR="0080730A">
              <w:rPr>
                <w:sz w:val="22"/>
                <w:szCs w:val="22"/>
              </w:rPr>
              <w:t>$200</w:t>
            </w:r>
          </w:p>
        </w:tc>
      </w:tr>
    </w:tbl>
    <w:p w14:paraId="4AAEC99C" w14:textId="77777777" w:rsidR="006768DA" w:rsidRDefault="006768DA" w:rsidP="009B5054">
      <w:pPr>
        <w:pStyle w:val="PSSubhead"/>
        <w:spacing w:after="0"/>
      </w:pPr>
    </w:p>
    <w:p w14:paraId="2E7939BE" w14:textId="77777777" w:rsidR="0080730A" w:rsidRDefault="0080730A" w:rsidP="009B5054">
      <w:pPr>
        <w:pStyle w:val="PSSubhead"/>
        <w:spacing w:after="0"/>
      </w:pPr>
      <w:r>
        <w:t>Eyeglass or Contact Lens Exam with Dilation</w:t>
      </w:r>
    </w:p>
    <w:p w14:paraId="7BA90037" w14:textId="77777777" w:rsidR="0080730A" w:rsidRDefault="0080730A" w:rsidP="009B5054">
      <w:pPr>
        <w:pStyle w:val="PSbodytext"/>
        <w:spacing w:after="0"/>
      </w:pPr>
      <w:r>
        <w:t>Benefits cover a comprehensive examination and prescription for eyeglass lenses or contact lens. A dilated exam, if deemed necessary by the provider, is included with a member’s copayment.</w:t>
      </w:r>
    </w:p>
    <w:p w14:paraId="1D7A4827" w14:textId="77777777" w:rsidR="00567500" w:rsidRDefault="00567500" w:rsidP="009B5054">
      <w:pPr>
        <w:pStyle w:val="PSbodytext"/>
        <w:spacing w:after="0"/>
      </w:pPr>
    </w:p>
    <w:p w14:paraId="772EB18B" w14:textId="77777777" w:rsidR="00567500" w:rsidRDefault="00567500" w:rsidP="009B5054">
      <w:pPr>
        <w:pStyle w:val="PSbodytext"/>
        <w:spacing w:after="0"/>
      </w:pPr>
    </w:p>
    <w:p w14:paraId="555E163C" w14:textId="77777777" w:rsidR="00567500" w:rsidRDefault="00567500" w:rsidP="009B5054">
      <w:pPr>
        <w:pStyle w:val="PSbodytext"/>
        <w:spacing w:after="0"/>
      </w:pPr>
      <w:r>
        <w:t>Vision services are provided by EyeMed</w:t>
      </w:r>
      <w:r w:rsidR="00D36008">
        <w:t xml:space="preserve"> Vision Care</w:t>
      </w:r>
      <w:r>
        <w:t xml:space="preserve">, please visit </w:t>
      </w:r>
      <w:hyperlink r:id="rId7" w:history="1">
        <w:r w:rsidRPr="002D11AB">
          <w:rPr>
            <w:rStyle w:val="Hyperlink"/>
          </w:rPr>
          <w:t>www.eyemedvisioncare.com</w:t>
        </w:r>
      </w:hyperlink>
      <w:r>
        <w:t xml:space="preserve"> or call 866-723-0513.  </w:t>
      </w:r>
    </w:p>
    <w:p w14:paraId="1587D5A4" w14:textId="77777777" w:rsidR="0083190A" w:rsidRDefault="0083190A" w:rsidP="009B5054">
      <w:pPr>
        <w:pStyle w:val="PSbodytext"/>
        <w:spacing w:after="0"/>
      </w:pPr>
    </w:p>
    <w:p w14:paraId="171B9FE4" w14:textId="77777777" w:rsidR="0083190A" w:rsidRDefault="0083190A" w:rsidP="009B5054">
      <w:pPr>
        <w:pStyle w:val="PSbodytext"/>
        <w:spacing w:after="0"/>
      </w:pPr>
    </w:p>
    <w:p w14:paraId="19D1A0DB" w14:textId="77777777" w:rsidR="0083190A" w:rsidRDefault="0083190A" w:rsidP="009B5054">
      <w:pPr>
        <w:pStyle w:val="PSbodytext"/>
        <w:spacing w:after="0"/>
      </w:pPr>
      <w:r w:rsidRPr="00A57FC6">
        <w:rPr>
          <w:rFonts w:ascii="Calibri" w:eastAsia="Times" w:hAnsi="Calibri" w:cs="Calibri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17A5D4" wp14:editId="1D41AE6E">
                <wp:simplePos x="0" y="0"/>
                <wp:positionH relativeFrom="column">
                  <wp:posOffset>3613150</wp:posOffset>
                </wp:positionH>
                <wp:positionV relativeFrom="paragraph">
                  <wp:posOffset>154940</wp:posOffset>
                </wp:positionV>
                <wp:extent cx="2719070" cy="445135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445135"/>
                          <a:chOff x="0" y="0"/>
                          <a:chExt cx="2719346" cy="445273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719346" cy="4452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F6AFFBB" w14:textId="77777777" w:rsidR="008F09FD" w:rsidRDefault="008F09FD" w:rsidP="008F09FD"/>
                            <w:p w14:paraId="66E1591C" w14:textId="77777777" w:rsidR="008F09FD" w:rsidRDefault="008F09FD" w:rsidP="008F09FD">
                              <w:r>
                                <w:t xml:space="preserve">             </w:t>
                              </w:r>
                              <w:r w:rsidRPr="00367994">
                                <w:rPr>
                                  <w:sz w:val="22"/>
                                </w:rPr>
                                <w:t>Signature                     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9513" y="230587"/>
                            <a:ext cx="25603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7A5D4" id="Group 2" o:spid="_x0000_s1026" style="position:absolute;margin-left:284.5pt;margin-top:12.2pt;width:214.1pt;height:35.05pt;z-index:251660288;mso-width-relative:margin;mso-height-relative:margin" coordsize="27193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27193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1F6AFFBB" w14:textId="77777777" w:rsidR="008F09FD" w:rsidRDefault="008F09FD" w:rsidP="008F09FD"/>
                      <w:p w14:paraId="66E1591C" w14:textId="77777777" w:rsidR="008F09FD" w:rsidRDefault="008F09FD" w:rsidP="008F09FD">
                        <w:r>
                          <w:t xml:space="preserve">             </w:t>
                        </w:r>
                        <w:r w:rsidRPr="00367994">
                          <w:rPr>
                            <w:sz w:val="22"/>
                          </w:rPr>
                          <w:t>Signature                     Date</w:t>
                        </w:r>
                      </w:p>
                    </w:txbxContent>
                  </v:textbox>
                </v:shape>
                <v:line id="Straight Connector 5" o:spid="_x0000_s1028" style="position:absolute;visibility:visible;mso-wrap-style:square" from="795,2305" to="26398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  </v:group>
            </w:pict>
          </mc:Fallback>
        </mc:AlternateContent>
      </w:r>
    </w:p>
    <w:p w14:paraId="1A14BFC9" w14:textId="77777777" w:rsidR="0083190A" w:rsidRDefault="0083190A" w:rsidP="009B5054">
      <w:pPr>
        <w:pStyle w:val="PSbodytext"/>
        <w:spacing w:after="0"/>
      </w:pPr>
    </w:p>
    <w:p w14:paraId="290E4DC6" w14:textId="77777777" w:rsidR="0083190A" w:rsidRDefault="0083190A" w:rsidP="009B5054">
      <w:pPr>
        <w:pStyle w:val="PSbodytext"/>
        <w:spacing w:after="0"/>
      </w:pPr>
    </w:p>
    <w:p w14:paraId="24CA70E9" w14:textId="77777777" w:rsidR="0083190A" w:rsidRDefault="0083190A" w:rsidP="009B5054">
      <w:pPr>
        <w:pStyle w:val="PSbodytext"/>
        <w:spacing w:after="0"/>
      </w:pPr>
    </w:p>
    <w:p w14:paraId="055A552B" w14:textId="77777777" w:rsidR="0083190A" w:rsidRDefault="0083190A" w:rsidP="009B5054">
      <w:pPr>
        <w:pStyle w:val="PSbodytext"/>
        <w:spacing w:after="0"/>
      </w:pPr>
    </w:p>
    <w:p w14:paraId="758200C6" w14:textId="77777777" w:rsidR="0083190A" w:rsidRDefault="0083190A" w:rsidP="009B5054">
      <w:pPr>
        <w:pStyle w:val="PSbodytext"/>
        <w:spacing w:after="0"/>
      </w:pPr>
    </w:p>
    <w:p w14:paraId="1764A7F0" w14:textId="77777777" w:rsidR="0083190A" w:rsidRDefault="0083190A" w:rsidP="009B5054">
      <w:pPr>
        <w:pStyle w:val="PSbodytext"/>
        <w:spacing w:after="0"/>
      </w:pPr>
    </w:p>
    <w:p w14:paraId="0B8B6D58" w14:textId="77777777" w:rsidR="0083190A" w:rsidRDefault="0083190A" w:rsidP="009B5054">
      <w:pPr>
        <w:pStyle w:val="PSbodytext"/>
        <w:spacing w:after="0"/>
      </w:pPr>
    </w:p>
    <w:p w14:paraId="7EEE838F" w14:textId="77777777" w:rsidR="00567500" w:rsidRDefault="00567500" w:rsidP="009B5054">
      <w:pPr>
        <w:pStyle w:val="PSbodytext"/>
        <w:spacing w:after="0"/>
      </w:pPr>
    </w:p>
    <w:p w14:paraId="1F3A06CD" w14:textId="77777777" w:rsidR="0083190A" w:rsidRDefault="0083190A" w:rsidP="009B5054">
      <w:pPr>
        <w:pStyle w:val="PSbodytext"/>
        <w:spacing w:after="0"/>
      </w:pPr>
    </w:p>
    <w:p w14:paraId="1023B813" w14:textId="77777777" w:rsidR="0083190A" w:rsidRDefault="0083190A" w:rsidP="009B5054">
      <w:pPr>
        <w:pStyle w:val="PSbodytext"/>
        <w:spacing w:after="0"/>
      </w:pPr>
    </w:p>
    <w:p w14:paraId="45595CF6" w14:textId="79B05A41" w:rsidR="0083190A" w:rsidRPr="003F5C0E" w:rsidRDefault="0083190A" w:rsidP="0083190A">
      <w:pPr>
        <w:rPr>
          <w:rFonts w:asciiTheme="minorHAnsi" w:hAnsiTheme="minorHAnsi"/>
          <w:b/>
        </w:rPr>
      </w:pPr>
      <w:r w:rsidRPr="003F5C0E">
        <w:rPr>
          <w:rFonts w:asciiTheme="minorHAnsi" w:hAnsiTheme="minorHAnsi"/>
          <w:b/>
        </w:rPr>
        <w:t xml:space="preserve">Plan Design For: </w:t>
      </w:r>
      <w:proofErr w:type="spellStart"/>
      <w:r w:rsidR="004E26DD" w:rsidRPr="004E26DD">
        <w:rPr>
          <w:b/>
          <w:iCs/>
        </w:rPr>
        <w:t>Elemaster</w:t>
      </w:r>
      <w:proofErr w:type="spellEnd"/>
      <w:r w:rsidR="004E26DD" w:rsidRPr="004E26DD">
        <w:rPr>
          <w:b/>
          <w:iCs/>
        </w:rPr>
        <w:t xml:space="preserve"> US, Inc.</w:t>
      </w:r>
    </w:p>
    <w:p w14:paraId="10501BB7" w14:textId="21FAF46F" w:rsidR="0083190A" w:rsidRDefault="0083190A" w:rsidP="0083190A">
      <w:pPr>
        <w:rPr>
          <w:rFonts w:asciiTheme="minorHAnsi" w:hAnsiTheme="minorHAnsi"/>
          <w:b/>
        </w:rPr>
      </w:pPr>
      <w:r w:rsidRPr="003F5C0E">
        <w:rPr>
          <w:rFonts w:asciiTheme="minorHAnsi" w:hAnsiTheme="minorHAnsi"/>
          <w:b/>
        </w:rPr>
        <w:t xml:space="preserve">Effective Date: </w:t>
      </w:r>
      <w:r>
        <w:rPr>
          <w:rFonts w:asciiTheme="minorHAnsi" w:hAnsiTheme="minorHAnsi"/>
          <w:b/>
        </w:rPr>
        <w:t>January 1, 202</w:t>
      </w:r>
      <w:r w:rsidR="00CE32FB">
        <w:rPr>
          <w:rFonts w:asciiTheme="minorHAnsi" w:hAnsiTheme="minorHAnsi"/>
          <w:b/>
        </w:rPr>
        <w:t>1</w:t>
      </w:r>
    </w:p>
    <w:p w14:paraId="6C4406DB" w14:textId="77777777" w:rsidR="0083190A" w:rsidRDefault="0083190A" w:rsidP="0083190A">
      <w:pPr>
        <w:rPr>
          <w:b/>
        </w:rPr>
      </w:pPr>
    </w:p>
    <w:p w14:paraId="08C7F56D" w14:textId="77777777" w:rsidR="0083190A" w:rsidRDefault="0083190A" w:rsidP="0083190A">
      <w:pPr>
        <w:rPr>
          <w:b/>
        </w:rPr>
      </w:pPr>
    </w:p>
    <w:p w14:paraId="7A1EFF6E" w14:textId="77777777" w:rsidR="0083190A" w:rsidRDefault="0083190A" w:rsidP="008319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0"/>
      </w:tblGrid>
      <w:tr w:rsidR="0083190A" w:rsidRPr="00F26EE1" w14:paraId="55FBC92D" w14:textId="77777777" w:rsidTr="00D21422">
        <w:tc>
          <w:tcPr>
            <w:tcW w:w="2718" w:type="dxa"/>
          </w:tcPr>
          <w:p w14:paraId="123A1EF1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 xml:space="preserve">Coverage Tier </w:t>
            </w:r>
          </w:p>
        </w:tc>
        <w:tc>
          <w:tcPr>
            <w:tcW w:w="1890" w:type="dxa"/>
          </w:tcPr>
          <w:p w14:paraId="5AC1C051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Rates</w:t>
            </w:r>
          </w:p>
        </w:tc>
      </w:tr>
      <w:tr w:rsidR="0083190A" w:rsidRPr="00F26EE1" w14:paraId="6B66DE2A" w14:textId="77777777" w:rsidTr="00D21422">
        <w:tc>
          <w:tcPr>
            <w:tcW w:w="2718" w:type="dxa"/>
          </w:tcPr>
          <w:p w14:paraId="3761B6D0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 xml:space="preserve">Individual </w:t>
            </w:r>
          </w:p>
        </w:tc>
        <w:tc>
          <w:tcPr>
            <w:tcW w:w="1890" w:type="dxa"/>
          </w:tcPr>
          <w:p w14:paraId="3AAF1FE1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$</w:t>
            </w:r>
            <w:r>
              <w:rPr>
                <w:rFonts w:eastAsia="Times"/>
                <w:b/>
                <w:sz w:val="20"/>
                <w:szCs w:val="14"/>
              </w:rPr>
              <w:t>4.38</w:t>
            </w:r>
          </w:p>
        </w:tc>
      </w:tr>
      <w:tr w:rsidR="0083190A" w:rsidRPr="00F26EE1" w14:paraId="116CDC30" w14:textId="77777777" w:rsidTr="00D21422">
        <w:tc>
          <w:tcPr>
            <w:tcW w:w="2718" w:type="dxa"/>
          </w:tcPr>
          <w:p w14:paraId="6465F2E2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Family</w:t>
            </w:r>
          </w:p>
        </w:tc>
        <w:tc>
          <w:tcPr>
            <w:tcW w:w="1890" w:type="dxa"/>
          </w:tcPr>
          <w:p w14:paraId="3623AB3C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$</w:t>
            </w:r>
            <w:r>
              <w:rPr>
                <w:rFonts w:eastAsia="Times"/>
                <w:b/>
                <w:sz w:val="20"/>
                <w:szCs w:val="14"/>
              </w:rPr>
              <w:t>12.84</w:t>
            </w:r>
            <w:bookmarkStart w:id="0" w:name="_GoBack"/>
            <w:bookmarkEnd w:id="0"/>
          </w:p>
        </w:tc>
      </w:tr>
      <w:tr w:rsidR="0083190A" w:rsidRPr="00F26EE1" w14:paraId="2E1BCD35" w14:textId="77777777" w:rsidTr="00D21422">
        <w:tc>
          <w:tcPr>
            <w:tcW w:w="2718" w:type="dxa"/>
          </w:tcPr>
          <w:p w14:paraId="1847EA8B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Employee Plus Children</w:t>
            </w:r>
          </w:p>
        </w:tc>
        <w:tc>
          <w:tcPr>
            <w:tcW w:w="1890" w:type="dxa"/>
          </w:tcPr>
          <w:p w14:paraId="19FD8674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$</w:t>
            </w:r>
            <w:r>
              <w:rPr>
                <w:rFonts w:eastAsia="Times"/>
                <w:b/>
                <w:sz w:val="20"/>
                <w:szCs w:val="14"/>
              </w:rPr>
              <w:t>8.73</w:t>
            </w:r>
          </w:p>
        </w:tc>
      </w:tr>
      <w:tr w:rsidR="0083190A" w:rsidRPr="00F26EE1" w14:paraId="36ED97B7" w14:textId="77777777" w:rsidTr="00D21422">
        <w:tc>
          <w:tcPr>
            <w:tcW w:w="2718" w:type="dxa"/>
          </w:tcPr>
          <w:p w14:paraId="7B9C4583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 xml:space="preserve">Employee Plus Spouse </w:t>
            </w:r>
          </w:p>
        </w:tc>
        <w:tc>
          <w:tcPr>
            <w:tcW w:w="1890" w:type="dxa"/>
          </w:tcPr>
          <w:p w14:paraId="3523BBEF" w14:textId="77777777" w:rsidR="0083190A" w:rsidRPr="00F26EE1" w:rsidRDefault="0083190A" w:rsidP="00D21422">
            <w:pPr>
              <w:rPr>
                <w:rFonts w:eastAsia="Times"/>
                <w:b/>
                <w:sz w:val="20"/>
                <w:szCs w:val="14"/>
              </w:rPr>
            </w:pPr>
            <w:r w:rsidRPr="00F26EE1">
              <w:rPr>
                <w:rFonts w:eastAsia="Times"/>
                <w:b/>
                <w:sz w:val="20"/>
                <w:szCs w:val="14"/>
              </w:rPr>
              <w:t>$</w:t>
            </w:r>
            <w:r>
              <w:rPr>
                <w:rFonts w:eastAsia="Times"/>
                <w:b/>
                <w:sz w:val="20"/>
                <w:szCs w:val="14"/>
              </w:rPr>
              <w:t>8.30</w:t>
            </w:r>
          </w:p>
        </w:tc>
      </w:tr>
    </w:tbl>
    <w:p w14:paraId="53E223CB" w14:textId="77777777" w:rsidR="0083190A" w:rsidRDefault="0083190A" w:rsidP="0083190A">
      <w:pPr>
        <w:rPr>
          <w:b/>
        </w:rPr>
      </w:pPr>
      <w:r w:rsidRPr="00F26EE1">
        <w:rPr>
          <w:rFonts w:eastAsia="Times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CD6176" wp14:editId="1120F238">
                <wp:simplePos x="0" y="0"/>
                <wp:positionH relativeFrom="column">
                  <wp:posOffset>20734</wp:posOffset>
                </wp:positionH>
                <wp:positionV relativeFrom="paragraph">
                  <wp:posOffset>837454</wp:posOffset>
                </wp:positionV>
                <wp:extent cx="2719070" cy="445135"/>
                <wp:effectExtent l="0" t="0" r="24130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445135"/>
                          <a:chOff x="0" y="0"/>
                          <a:chExt cx="2719346" cy="445273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719346" cy="4452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3C6D21" w14:textId="77777777" w:rsidR="0083190A" w:rsidRDefault="0083190A" w:rsidP="0083190A"/>
                            <w:p w14:paraId="6E3348CD" w14:textId="77777777" w:rsidR="0083190A" w:rsidRDefault="0083190A" w:rsidP="0083190A">
                              <w:r>
                                <w:t xml:space="preserve">             </w:t>
                              </w:r>
                              <w:r w:rsidRPr="00367994">
                                <w:rPr>
                                  <w:sz w:val="22"/>
                                </w:rPr>
                                <w:t>Signature                     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79513" y="230587"/>
                            <a:ext cx="25603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D6176" id="Group 6" o:spid="_x0000_s1029" style="position:absolute;margin-left:1.65pt;margin-top:65.95pt;width:214.1pt;height:35.05pt;z-index:251662336;mso-width-relative:margin" coordsize="27193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">
                <v:shape id="Text Box 7" o:spid="_x0000_s1030" type="#_x0000_t202" style="position:absolute;width:27193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93C6D21" w14:textId="77777777" w:rsidR="0083190A" w:rsidRDefault="0083190A" w:rsidP="0083190A"/>
                      <w:p w14:paraId="6E3348CD" w14:textId="77777777" w:rsidR="0083190A" w:rsidRDefault="0083190A" w:rsidP="0083190A">
                        <w:r>
                          <w:t xml:space="preserve">             </w:t>
                        </w:r>
                        <w:r w:rsidRPr="00367994">
                          <w:rPr>
                            <w:sz w:val="22"/>
                          </w:rPr>
                          <w:t>Signature                     Date</w:t>
                        </w:r>
                      </w:p>
                    </w:txbxContent>
                  </v:textbox>
                </v:shape>
                <v:line id="Straight Connector 8" o:spid="_x0000_s1031" style="position:absolute;visibility:visible;mso-wrap-style:square" from="795,2305" to="26398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" strokecolor="#4a7ebb"/>
              </v:group>
            </w:pict>
          </mc:Fallback>
        </mc:AlternateContent>
      </w:r>
    </w:p>
    <w:p w14:paraId="2583F432" w14:textId="77777777" w:rsidR="0083190A" w:rsidRPr="009B090F" w:rsidRDefault="0083190A" w:rsidP="0083190A">
      <w:pPr>
        <w:rPr>
          <w:b/>
        </w:rPr>
      </w:pPr>
    </w:p>
    <w:p w14:paraId="523BE6A6" w14:textId="77777777" w:rsidR="0083190A" w:rsidRPr="003A23CE" w:rsidRDefault="0083190A" w:rsidP="009B5054">
      <w:pPr>
        <w:pStyle w:val="PSbodytext"/>
        <w:spacing w:after="0"/>
      </w:pPr>
    </w:p>
    <w:sectPr w:rsidR="0083190A" w:rsidRPr="003A23CE" w:rsidSect="00C110A5">
      <w:headerReference w:type="default" r:id="rId8"/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FF5E" w14:textId="77777777" w:rsidR="0080730A" w:rsidRDefault="0080730A">
      <w:r>
        <w:separator/>
      </w:r>
    </w:p>
  </w:endnote>
  <w:endnote w:type="continuationSeparator" w:id="0">
    <w:p w14:paraId="5B973CBB" w14:textId="77777777" w:rsidR="0080730A" w:rsidRDefault="0080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F5AF" w14:textId="77777777" w:rsidR="0080730A" w:rsidRDefault="0080730A">
      <w:r>
        <w:separator/>
      </w:r>
    </w:p>
  </w:footnote>
  <w:footnote w:type="continuationSeparator" w:id="0">
    <w:p w14:paraId="4BCE0278" w14:textId="77777777" w:rsidR="0080730A" w:rsidRDefault="0080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AE3F" w14:textId="77777777" w:rsidR="0033143C" w:rsidRDefault="003314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B974E" wp14:editId="47F865ED">
          <wp:simplePos x="0" y="0"/>
          <wp:positionH relativeFrom="column">
            <wp:posOffset>-247650</wp:posOffset>
          </wp:positionH>
          <wp:positionV relativeFrom="paragraph">
            <wp:posOffset>-266700</wp:posOffset>
          </wp:positionV>
          <wp:extent cx="1676400" cy="571500"/>
          <wp:effectExtent l="0" t="0" r="0" b="0"/>
          <wp:wrapNone/>
          <wp:docPr id="1" name="Picture 1" descr="bcbssc_wTag_hor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bssc_wTag_hor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D4C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56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32C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9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74B4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EFD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145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0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72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6BA3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050CC"/>
    <w:multiLevelType w:val="hybridMultilevel"/>
    <w:tmpl w:val="A3A8E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18B5"/>
    <w:multiLevelType w:val="hybridMultilevel"/>
    <w:tmpl w:val="3650FE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099E"/>
    <w:multiLevelType w:val="hybridMultilevel"/>
    <w:tmpl w:val="529C8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0C"/>
    <w:rsid w:val="000863AB"/>
    <w:rsid w:val="000C0474"/>
    <w:rsid w:val="00110AFD"/>
    <w:rsid w:val="00135200"/>
    <w:rsid w:val="001B4D95"/>
    <w:rsid w:val="001D2E69"/>
    <w:rsid w:val="00262944"/>
    <w:rsid w:val="002A080C"/>
    <w:rsid w:val="0033143C"/>
    <w:rsid w:val="00356459"/>
    <w:rsid w:val="00377209"/>
    <w:rsid w:val="003A23CE"/>
    <w:rsid w:val="004746FB"/>
    <w:rsid w:val="004D0B27"/>
    <w:rsid w:val="004E26DD"/>
    <w:rsid w:val="004F3A59"/>
    <w:rsid w:val="00567500"/>
    <w:rsid w:val="005C7C6B"/>
    <w:rsid w:val="00614A87"/>
    <w:rsid w:val="00630B7B"/>
    <w:rsid w:val="00631839"/>
    <w:rsid w:val="006768DA"/>
    <w:rsid w:val="0080730A"/>
    <w:rsid w:val="0083190A"/>
    <w:rsid w:val="008F09FD"/>
    <w:rsid w:val="009B5054"/>
    <w:rsid w:val="009D2160"/>
    <w:rsid w:val="00A4209B"/>
    <w:rsid w:val="00AB0607"/>
    <w:rsid w:val="00AE6062"/>
    <w:rsid w:val="00B510C5"/>
    <w:rsid w:val="00B7071A"/>
    <w:rsid w:val="00C110A5"/>
    <w:rsid w:val="00C37111"/>
    <w:rsid w:val="00C518FD"/>
    <w:rsid w:val="00CB6487"/>
    <w:rsid w:val="00CE32FB"/>
    <w:rsid w:val="00D03843"/>
    <w:rsid w:val="00D310CE"/>
    <w:rsid w:val="00D36008"/>
    <w:rsid w:val="00D8001A"/>
    <w:rsid w:val="00DE297E"/>
    <w:rsid w:val="00DE71A8"/>
    <w:rsid w:val="00E4698C"/>
    <w:rsid w:val="00E93411"/>
    <w:rsid w:val="00F02E6F"/>
    <w:rsid w:val="00FC3A3C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B6047C5"/>
  <w15:docId w15:val="{D7E0D85C-C2AC-4E5D-B00D-F2F8895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200"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200"/>
    <w:pPr>
      <w:keepNext/>
      <w:spacing w:after="120"/>
      <w:ind w:left="360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200"/>
    <w:pPr>
      <w:keepNext/>
      <w:spacing w:after="120"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5200"/>
    <w:pPr>
      <w:keepNext/>
      <w:spacing w:after="120"/>
      <w:outlineLvl w:val="3"/>
    </w:pPr>
    <w:rPr>
      <w:rFonts w:ascii="Verdana" w:hAnsi="Verdana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520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200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9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9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9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0AFD"/>
    <w:rPr>
      <w:rFonts w:cs="Times New Roman"/>
      <w:sz w:val="24"/>
      <w:szCs w:val="24"/>
      <w:u w:val="single"/>
    </w:rPr>
  </w:style>
  <w:style w:type="paragraph" w:customStyle="1" w:styleId="PSbodytext">
    <w:name w:val="PS body text"/>
    <w:basedOn w:val="NormalWeb"/>
    <w:uiPriority w:val="99"/>
    <w:rsid w:val="001D2E69"/>
    <w:pPr>
      <w:spacing w:after="240"/>
    </w:pPr>
  </w:style>
  <w:style w:type="paragraph" w:styleId="NormalWeb">
    <w:name w:val="Normal (Web)"/>
    <w:basedOn w:val="Normal"/>
    <w:uiPriority w:val="99"/>
    <w:rsid w:val="001D2E69"/>
  </w:style>
  <w:style w:type="paragraph" w:customStyle="1" w:styleId="PSbulletlist">
    <w:name w:val="PS bullet list"/>
    <w:basedOn w:val="PSbodytext"/>
    <w:uiPriority w:val="99"/>
    <w:rsid w:val="00DE297E"/>
    <w:pPr>
      <w:spacing w:after="0"/>
      <w:ind w:left="360"/>
    </w:pPr>
  </w:style>
  <w:style w:type="paragraph" w:customStyle="1" w:styleId="PSBodytextSubhead">
    <w:name w:val="PS Body text Subhead"/>
    <w:basedOn w:val="Normal"/>
    <w:uiPriority w:val="99"/>
    <w:rsid w:val="001D2E69"/>
    <w:pPr>
      <w:spacing w:after="240"/>
    </w:pPr>
    <w:rPr>
      <w:u w:val="single"/>
    </w:rPr>
  </w:style>
  <w:style w:type="paragraph" w:customStyle="1" w:styleId="PSHeadline">
    <w:name w:val="PS Headline"/>
    <w:basedOn w:val="Normal"/>
    <w:next w:val="Normal"/>
    <w:uiPriority w:val="99"/>
    <w:rsid w:val="001D2E69"/>
    <w:rPr>
      <w:b/>
      <w:sz w:val="28"/>
    </w:rPr>
  </w:style>
  <w:style w:type="paragraph" w:customStyle="1" w:styleId="PStrademarks">
    <w:name w:val="PS trademarks"/>
    <w:basedOn w:val="Normal"/>
    <w:uiPriority w:val="99"/>
    <w:rsid w:val="001D2E69"/>
    <w:pPr>
      <w:spacing w:after="240"/>
    </w:pPr>
    <w:rPr>
      <w:color w:val="333399"/>
      <w:sz w:val="20"/>
    </w:rPr>
  </w:style>
  <w:style w:type="paragraph" w:customStyle="1" w:styleId="PSSubhead">
    <w:name w:val="PS Subhead"/>
    <w:basedOn w:val="Normal"/>
    <w:uiPriority w:val="99"/>
    <w:rsid w:val="001D2E69"/>
    <w:pPr>
      <w:spacing w:after="240"/>
    </w:pPr>
    <w:rPr>
      <w:b/>
    </w:rPr>
  </w:style>
  <w:style w:type="paragraph" w:customStyle="1" w:styleId="PSrevisiondate">
    <w:name w:val="PS revision date"/>
    <w:basedOn w:val="Normal"/>
    <w:uiPriority w:val="99"/>
    <w:rsid w:val="001D2E69"/>
    <w:pPr>
      <w:spacing w:after="240"/>
    </w:pPr>
    <w:rPr>
      <w:color w:val="FF0000"/>
      <w:sz w:val="16"/>
    </w:rPr>
  </w:style>
  <w:style w:type="paragraph" w:customStyle="1" w:styleId="PSnotetomktg">
    <w:name w:val="PS note to mktg"/>
    <w:basedOn w:val="Normal"/>
    <w:uiPriority w:val="99"/>
    <w:rsid w:val="001D2E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240"/>
    </w:pPr>
  </w:style>
  <w:style w:type="paragraph" w:customStyle="1" w:styleId="PSnotetomktgheadline">
    <w:name w:val="PS note to mktg headline"/>
    <w:basedOn w:val="PSnotetomktg"/>
    <w:uiPriority w:val="99"/>
    <w:rsid w:val="001D2E69"/>
    <w:rPr>
      <w:b/>
    </w:rPr>
  </w:style>
  <w:style w:type="paragraph" w:styleId="Header">
    <w:name w:val="header"/>
    <w:basedOn w:val="Normal"/>
    <w:link w:val="HeaderChar"/>
    <w:uiPriority w:val="99"/>
    <w:rsid w:val="00C51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AF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1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AF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50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319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yemedvision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61ee305a030d45e19b6fa6b0a4258971\aee2ffdf55684daaa2b80e9d3e739cb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aee2ffdf55684daaa2b80e9d3e739cb5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Blue Cross Blue Shield of SC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creator>SPS Assembler</dc:creator>
  <cp:lastModifiedBy>Michael Wolfe</cp:lastModifiedBy>
  <cp:revision>2</cp:revision>
  <cp:lastPrinted>2011-08-25T19:32:00Z</cp:lastPrinted>
  <dcterms:created xsi:type="dcterms:W3CDTF">2020-10-20T14:22:00Z</dcterms:created>
  <dcterms:modified xsi:type="dcterms:W3CDTF">2020-10-20T14:22:00Z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